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DA" w:rsidRPr="003D1BA7" w:rsidRDefault="00262128" w:rsidP="005A0620">
      <w:pPr>
        <w:pStyle w:val="Header1"/>
        <w:pBdr>
          <w:bottom w:val="nil"/>
        </w:pBdr>
        <w:tabs>
          <w:tab w:val="clear" w:pos="4320"/>
          <w:tab w:val="clear" w:pos="9360"/>
        </w:tabs>
        <w:suppressAutoHyphens/>
        <w:jc w:val="center"/>
        <w:rPr>
          <w:rFonts w:cs="Arial"/>
          <w:b w:val="0"/>
          <w:bCs/>
          <w:kern w:val="2"/>
        </w:rPr>
      </w:pPr>
      <w:bookmarkStart w:id="0" w:name="_GoBack"/>
      <w:bookmarkEnd w:id="0"/>
      <w:r w:rsidRPr="003D1BA7">
        <w:rPr>
          <w:rFonts w:cs="Arial"/>
          <w:b w:val="0"/>
          <w:bCs/>
          <w:kern w:val="2"/>
        </w:rPr>
        <w:t>ENDORSEMENT</w:t>
      </w:r>
    </w:p>
    <w:p w:rsidR="00BD7FDA" w:rsidRPr="003D1BA7" w:rsidRDefault="00262128" w:rsidP="005A0620">
      <w:pPr>
        <w:pStyle w:val="Header1"/>
        <w:pBdr>
          <w:bottom w:val="nil"/>
        </w:pBdr>
        <w:tabs>
          <w:tab w:val="clear" w:pos="4320"/>
          <w:tab w:val="clear" w:pos="9360"/>
        </w:tabs>
        <w:suppressAutoHyphens/>
        <w:jc w:val="center"/>
        <w:rPr>
          <w:rFonts w:cs="Arial"/>
          <w:b w:val="0"/>
          <w:bCs/>
          <w:kern w:val="2"/>
        </w:rPr>
      </w:pPr>
      <w:r w:rsidRPr="003D1BA7">
        <w:rPr>
          <w:rFonts w:cs="Arial"/>
          <w:b w:val="0"/>
          <w:bCs/>
          <w:kern w:val="2"/>
        </w:rPr>
        <w:t xml:space="preserve">Attached to Policy No. </w:t>
      </w:r>
    </w:p>
    <w:p w:rsidR="00BD7FDA" w:rsidRPr="003D1BA7" w:rsidRDefault="00262128" w:rsidP="005A0620">
      <w:pPr>
        <w:pStyle w:val="Header1"/>
        <w:pBdr>
          <w:bottom w:val="nil"/>
        </w:pBdr>
        <w:tabs>
          <w:tab w:val="clear" w:pos="4320"/>
          <w:tab w:val="clear" w:pos="9360"/>
        </w:tabs>
        <w:suppressAutoHyphens/>
        <w:jc w:val="center"/>
        <w:rPr>
          <w:rFonts w:cs="Arial"/>
          <w:b w:val="0"/>
          <w:bCs/>
          <w:kern w:val="2"/>
        </w:rPr>
      </w:pPr>
      <w:r w:rsidRPr="003D1BA7">
        <w:rPr>
          <w:rFonts w:cs="Arial"/>
          <w:b w:val="0"/>
          <w:bCs/>
          <w:kern w:val="2"/>
        </w:rPr>
        <w:t>Issued by</w:t>
      </w:r>
    </w:p>
    <w:p w:rsidR="00BD7FDA" w:rsidRPr="003D1BA7" w:rsidRDefault="00262128" w:rsidP="005A0620">
      <w:pPr>
        <w:pStyle w:val="Header1"/>
        <w:pBdr>
          <w:bottom w:val="nil"/>
        </w:pBdr>
        <w:tabs>
          <w:tab w:val="clear" w:pos="4320"/>
          <w:tab w:val="clear" w:pos="9360"/>
        </w:tabs>
        <w:suppressAutoHyphens/>
        <w:jc w:val="center"/>
        <w:rPr>
          <w:rFonts w:cs="Arial"/>
          <w:b w:val="0"/>
          <w:kern w:val="2"/>
        </w:rPr>
      </w:pPr>
      <w:r>
        <w:rPr>
          <w:rFonts w:cs="Arial"/>
          <w:b w:val="0"/>
          <w:bCs/>
          <w:kern w:val="2"/>
        </w:rPr>
        <w:t>WFG NATIONAL TITLE INSURANCE COMPANY</w:t>
      </w:r>
    </w:p>
    <w:p w:rsidR="00BD7FDA" w:rsidRPr="00263884" w:rsidRDefault="005E69D9" w:rsidP="005A0620">
      <w:pPr>
        <w:suppressAutoHyphens/>
        <w:jc w:val="both"/>
        <w:rPr>
          <w:rFonts w:ascii="Arial" w:hAnsi="Arial" w:cs="Arial"/>
          <w:b/>
          <w:bCs/>
          <w:color w:val="000000"/>
          <w:kern w:val="2"/>
          <w:sz w:val="16"/>
          <w:szCs w:val="16"/>
        </w:rPr>
      </w:pPr>
    </w:p>
    <w:p w:rsidR="00BD7FDA" w:rsidRPr="005A0620" w:rsidRDefault="00262128" w:rsidP="00263884">
      <w:pPr>
        <w:numPr>
          <w:ilvl w:val="0"/>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The insurance provided by this endorsement is subject to the exclusions in Section 4 of this endorsement, the Exclusions from Coverage in the policy, the Exceptions from Coverage contained in Schedule B, and the Conditions.</w:t>
      </w:r>
    </w:p>
    <w:p w:rsidR="00301BCF" w:rsidRPr="005A0620" w:rsidRDefault="00262128" w:rsidP="00263884">
      <w:pPr>
        <w:numPr>
          <w:ilvl w:val="0"/>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For the purpose of this endorsement only:</w:t>
      </w:r>
    </w:p>
    <w:p w:rsidR="00B978F5" w:rsidRPr="005A0620" w:rsidRDefault="00262128" w:rsidP="00263884">
      <w:pPr>
        <w:numPr>
          <w:ilvl w:val="1"/>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 xml:space="preserve">“Intercreditor Agreement” means each agreement described in Exceptions ____ of Schedule B of the policy among the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Lenders;  </w:t>
      </w:r>
    </w:p>
    <w:p w:rsidR="00301BCF" w:rsidRPr="005A0620" w:rsidRDefault="00262128" w:rsidP="00263884">
      <w:pPr>
        <w:numPr>
          <w:ilvl w:val="1"/>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 means each respective lender secured by a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that has a policy issued by the Company insuring its Insured Mortgage or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and</w:t>
      </w:r>
    </w:p>
    <w:p w:rsidR="0062492E" w:rsidRPr="005A0620" w:rsidRDefault="00262128" w:rsidP="00263884">
      <w:pPr>
        <w:numPr>
          <w:ilvl w:val="1"/>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means the Insured Mortgage and each mortgage described in Exceptions ____ of Schedule B of the policy.</w:t>
      </w:r>
    </w:p>
    <w:p w:rsidR="00BD7FDA" w:rsidRPr="005A0620" w:rsidRDefault="00262128" w:rsidP="00263884">
      <w:pPr>
        <w:numPr>
          <w:ilvl w:val="0"/>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The Company insures against loss or damage sustained by the Insured by reason of:</w:t>
      </w:r>
    </w:p>
    <w:p w:rsidR="00BD7FDA" w:rsidRPr="005A0620" w:rsidRDefault="00262128" w:rsidP="00263884">
      <w:pPr>
        <w:suppressAutoHyphens/>
        <w:autoSpaceDE w:val="0"/>
        <w:autoSpaceDN w:val="0"/>
        <w:adjustRightInd w:val="0"/>
        <w:spacing w:after="160"/>
        <w:ind w:left="1440" w:hanging="720"/>
        <w:jc w:val="both"/>
        <w:rPr>
          <w:rFonts w:ascii="Arial" w:hAnsi="Arial" w:cs="Arial"/>
          <w:color w:val="000000"/>
          <w:kern w:val="2"/>
          <w:sz w:val="20"/>
          <w:szCs w:val="20"/>
        </w:rPr>
      </w:pPr>
      <w:r>
        <w:rPr>
          <w:rFonts w:ascii="Arial" w:hAnsi="Arial" w:cs="Arial"/>
          <w:color w:val="000000"/>
          <w:kern w:val="2"/>
          <w:sz w:val="20"/>
          <w:szCs w:val="20"/>
        </w:rPr>
        <w:t>(</w:t>
      </w:r>
      <w:r w:rsidRPr="005A0620">
        <w:rPr>
          <w:rFonts w:ascii="Arial" w:hAnsi="Arial" w:cs="Arial"/>
          <w:color w:val="000000"/>
          <w:kern w:val="2"/>
          <w:sz w:val="20"/>
          <w:szCs w:val="20"/>
        </w:rPr>
        <w:t>a</w:t>
      </w:r>
      <w:r>
        <w:rPr>
          <w:rFonts w:ascii="Arial" w:hAnsi="Arial" w:cs="Arial"/>
          <w:color w:val="000000"/>
          <w:kern w:val="2"/>
          <w:sz w:val="20"/>
          <w:szCs w:val="20"/>
        </w:rPr>
        <w:t>)</w:t>
      </w:r>
      <w:r w:rsidRPr="005A0620">
        <w:rPr>
          <w:rFonts w:ascii="Arial" w:hAnsi="Arial" w:cs="Arial"/>
          <w:color w:val="000000"/>
          <w:kern w:val="2"/>
          <w:sz w:val="20"/>
          <w:szCs w:val="20"/>
        </w:rPr>
        <w:tab/>
      </w:r>
      <w:r>
        <w:rPr>
          <w:rFonts w:ascii="Arial" w:hAnsi="Arial" w:cs="Arial"/>
          <w:color w:val="000000"/>
          <w:kern w:val="2"/>
          <w:sz w:val="20"/>
          <w:szCs w:val="20"/>
        </w:rPr>
        <w:t xml:space="preserve">the </w:t>
      </w:r>
      <w:r w:rsidRPr="005A0620">
        <w:rPr>
          <w:rFonts w:ascii="Arial" w:hAnsi="Arial" w:cs="Arial"/>
          <w:color w:val="000000"/>
          <w:kern w:val="2"/>
          <w:sz w:val="20"/>
          <w:szCs w:val="20"/>
        </w:rPr>
        <w:t xml:space="preserve">invalidity or unenforceability of the lien of the Insured Mortgage resulting solely from the provisions of a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or Intercreditor Agreement establishing lien priority</w:t>
      </w:r>
      <w:r>
        <w:rPr>
          <w:rFonts w:ascii="Arial" w:hAnsi="Arial" w:cs="Arial"/>
          <w:color w:val="000000"/>
          <w:kern w:val="2"/>
          <w:sz w:val="20"/>
          <w:szCs w:val="20"/>
        </w:rPr>
        <w:t>; or</w:t>
      </w:r>
    </w:p>
    <w:p w:rsidR="00E33402" w:rsidRPr="005A0620" w:rsidRDefault="00262128" w:rsidP="00263884">
      <w:pPr>
        <w:suppressAutoHyphens/>
        <w:autoSpaceDE w:val="0"/>
        <w:autoSpaceDN w:val="0"/>
        <w:adjustRightInd w:val="0"/>
        <w:spacing w:after="160"/>
        <w:ind w:left="1440" w:hanging="720"/>
        <w:jc w:val="both"/>
        <w:rPr>
          <w:rFonts w:ascii="Arial" w:hAnsi="Arial" w:cs="Arial"/>
          <w:color w:val="000000"/>
          <w:kern w:val="2"/>
          <w:sz w:val="20"/>
          <w:szCs w:val="20"/>
        </w:rPr>
      </w:pPr>
      <w:r>
        <w:rPr>
          <w:rFonts w:ascii="Arial" w:hAnsi="Arial" w:cs="Arial"/>
          <w:color w:val="000000"/>
          <w:kern w:val="2"/>
          <w:sz w:val="20"/>
          <w:szCs w:val="20"/>
        </w:rPr>
        <w:t>(</w:t>
      </w:r>
      <w:r w:rsidRPr="005A0620">
        <w:rPr>
          <w:rFonts w:ascii="Arial" w:hAnsi="Arial" w:cs="Arial"/>
          <w:color w:val="000000"/>
          <w:kern w:val="2"/>
          <w:sz w:val="20"/>
          <w:szCs w:val="20"/>
        </w:rPr>
        <w:t>b</w:t>
      </w:r>
      <w:r>
        <w:rPr>
          <w:rFonts w:ascii="Arial" w:hAnsi="Arial" w:cs="Arial"/>
          <w:color w:val="000000"/>
          <w:kern w:val="2"/>
          <w:sz w:val="20"/>
          <w:szCs w:val="20"/>
        </w:rPr>
        <w:t>)</w:t>
      </w:r>
      <w:r w:rsidRPr="005A0620">
        <w:rPr>
          <w:rFonts w:ascii="Arial" w:hAnsi="Arial" w:cs="Arial"/>
          <w:color w:val="000000"/>
          <w:kern w:val="2"/>
          <w:sz w:val="20"/>
          <w:szCs w:val="20"/>
        </w:rPr>
        <w:tab/>
      </w:r>
      <w:r>
        <w:rPr>
          <w:rFonts w:ascii="Arial" w:hAnsi="Arial" w:cs="Arial"/>
          <w:color w:val="000000"/>
          <w:kern w:val="2"/>
          <w:sz w:val="20"/>
          <w:szCs w:val="20"/>
        </w:rPr>
        <w:t xml:space="preserve">the </w:t>
      </w:r>
      <w:r w:rsidRPr="005A0620">
        <w:rPr>
          <w:rFonts w:ascii="Arial" w:hAnsi="Arial" w:cs="Arial"/>
          <w:color w:val="000000"/>
          <w:kern w:val="2"/>
          <w:sz w:val="20"/>
          <w:szCs w:val="20"/>
        </w:rPr>
        <w:t xml:space="preserve">lack of equal lien priority of the Insured Mortgage to the other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Mortgages.</w:t>
      </w:r>
    </w:p>
    <w:p w:rsidR="006024FE" w:rsidRPr="005A0620" w:rsidRDefault="00262128" w:rsidP="00263884">
      <w:pPr>
        <w:numPr>
          <w:ilvl w:val="0"/>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kern w:val="2"/>
          <w:sz w:val="20"/>
          <w:szCs w:val="20"/>
        </w:rPr>
        <w:t xml:space="preserve">The Company does not insure against loss or damage (and the Company will not pay costs, attorneys' fees, or expenses) resulting from: </w:t>
      </w:r>
    </w:p>
    <w:p w:rsidR="00570DC3" w:rsidRPr="005A0620" w:rsidRDefault="00262128" w:rsidP="00263884">
      <w:pPr>
        <w:numPr>
          <w:ilvl w:val="1"/>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kern w:val="2"/>
          <w:sz w:val="20"/>
          <w:szCs w:val="20"/>
        </w:rPr>
        <w:t xml:space="preserve">the failure of the Insured or any </w:t>
      </w:r>
      <w:r w:rsidRPr="005A0620">
        <w:rPr>
          <w:rFonts w:ascii="Arial" w:hAnsi="Arial" w:cs="Arial"/>
          <w:i/>
          <w:kern w:val="2"/>
          <w:sz w:val="20"/>
          <w:szCs w:val="20"/>
        </w:rPr>
        <w:t>Pari Passu</w:t>
      </w:r>
      <w:r w:rsidRPr="005A0620">
        <w:rPr>
          <w:rFonts w:ascii="Arial" w:hAnsi="Arial" w:cs="Arial"/>
          <w:kern w:val="2"/>
          <w:sz w:val="20"/>
          <w:szCs w:val="20"/>
        </w:rPr>
        <w:t xml:space="preserve"> Lender to comply with the terms of the </w:t>
      </w:r>
      <w:r w:rsidRPr="005A0620">
        <w:rPr>
          <w:rFonts w:ascii="Arial" w:hAnsi="Arial" w:cs="Arial"/>
          <w:i/>
          <w:kern w:val="2"/>
          <w:sz w:val="20"/>
          <w:szCs w:val="20"/>
        </w:rPr>
        <w:t>Pari Passu</w:t>
      </w:r>
      <w:r w:rsidRPr="005A0620">
        <w:rPr>
          <w:rFonts w:ascii="Arial" w:hAnsi="Arial" w:cs="Arial"/>
          <w:kern w:val="2"/>
          <w:sz w:val="20"/>
          <w:szCs w:val="20"/>
        </w:rPr>
        <w:t xml:space="preserve"> Mortgage or Intercreditor Agreement; </w:t>
      </w:r>
    </w:p>
    <w:p w:rsidR="008A49F9" w:rsidRPr="005A0620" w:rsidRDefault="00262128" w:rsidP="00263884">
      <w:pPr>
        <w:numPr>
          <w:ilvl w:val="1"/>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kern w:val="2"/>
          <w:sz w:val="20"/>
          <w:szCs w:val="20"/>
        </w:rPr>
        <w:t xml:space="preserve">the failure of the </w:t>
      </w:r>
      <w:r w:rsidRPr="005A0620">
        <w:rPr>
          <w:rFonts w:ascii="Arial" w:hAnsi="Arial" w:cs="Arial"/>
          <w:color w:val="000000"/>
          <w:kern w:val="2"/>
          <w:sz w:val="20"/>
          <w:szCs w:val="20"/>
        </w:rPr>
        <w:t xml:space="preserve">Insured and each other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w:t>
      </w:r>
      <w:r w:rsidRPr="005A0620">
        <w:rPr>
          <w:rFonts w:ascii="Arial" w:hAnsi="Arial" w:cs="Arial"/>
          <w:kern w:val="2"/>
          <w:sz w:val="20"/>
          <w:szCs w:val="20"/>
        </w:rPr>
        <w:t xml:space="preserve"> to simultaneously foreclose the Insured Mortgage with each other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Mortgage; </w:t>
      </w:r>
      <w:r>
        <w:rPr>
          <w:rFonts w:ascii="Arial" w:hAnsi="Arial" w:cs="Arial"/>
          <w:color w:val="000000"/>
          <w:kern w:val="2"/>
          <w:sz w:val="20"/>
          <w:szCs w:val="20"/>
        </w:rPr>
        <w:t>or</w:t>
      </w:r>
    </w:p>
    <w:p w:rsidR="00FD0EA7" w:rsidRPr="005A0620" w:rsidRDefault="00262128" w:rsidP="00263884">
      <w:pPr>
        <w:numPr>
          <w:ilvl w:val="1"/>
          <w:numId w:val="1"/>
        </w:numPr>
        <w:suppressAutoHyphens/>
        <w:autoSpaceDE w:val="0"/>
        <w:autoSpaceDN w:val="0"/>
        <w:adjustRightInd w:val="0"/>
        <w:spacing w:after="160"/>
        <w:ind w:hanging="720"/>
        <w:jc w:val="both"/>
        <w:rPr>
          <w:rFonts w:ascii="Arial" w:hAnsi="Arial" w:cs="Arial"/>
          <w:color w:val="000000"/>
          <w:kern w:val="2"/>
          <w:sz w:val="20"/>
          <w:szCs w:val="20"/>
        </w:rPr>
      </w:pPr>
      <w:r w:rsidRPr="005A0620">
        <w:rPr>
          <w:rFonts w:ascii="Arial" w:hAnsi="Arial" w:cs="Arial"/>
          <w:color w:val="000000"/>
          <w:kern w:val="2"/>
          <w:sz w:val="20"/>
          <w:szCs w:val="20"/>
        </w:rPr>
        <w:t xml:space="preserve">any provision in the </w:t>
      </w:r>
      <w:r w:rsidRPr="005F41CE">
        <w:rPr>
          <w:rFonts w:ascii="Arial" w:hAnsi="Arial" w:cs="Arial"/>
          <w:color w:val="000000"/>
          <w:kern w:val="2"/>
          <w:sz w:val="20"/>
          <w:szCs w:val="20"/>
        </w:rPr>
        <w:t xml:space="preserve">Intercreditor Agreement that creates a preference among the </w:t>
      </w:r>
      <w:r w:rsidRPr="005F41CE">
        <w:rPr>
          <w:rFonts w:ascii="Arial" w:hAnsi="Arial" w:cs="Arial"/>
          <w:i/>
          <w:color w:val="000000"/>
          <w:kern w:val="2"/>
          <w:sz w:val="20"/>
          <w:szCs w:val="20"/>
        </w:rPr>
        <w:t>Pari Passu</w:t>
      </w:r>
      <w:r w:rsidRPr="005F41CE">
        <w:rPr>
          <w:rFonts w:ascii="Arial" w:hAnsi="Arial" w:cs="Arial"/>
          <w:color w:val="000000"/>
          <w:kern w:val="2"/>
          <w:sz w:val="20"/>
          <w:szCs w:val="20"/>
        </w:rPr>
        <w:t xml:space="preserve"> Lenders for the sharing</w:t>
      </w:r>
      <w:r w:rsidRPr="005A0620">
        <w:rPr>
          <w:rFonts w:ascii="Arial" w:hAnsi="Arial" w:cs="Arial"/>
          <w:color w:val="000000"/>
          <w:kern w:val="2"/>
          <w:sz w:val="20"/>
          <w:szCs w:val="20"/>
        </w:rPr>
        <w:t xml:space="preserve"> of the Indebtedness.</w:t>
      </w:r>
    </w:p>
    <w:p w:rsidR="00BD7FDA" w:rsidRDefault="00262128" w:rsidP="005A0620">
      <w:pPr>
        <w:suppressAutoHyphens/>
        <w:autoSpaceDE w:val="0"/>
        <w:autoSpaceDN w:val="0"/>
        <w:adjustRightInd w:val="0"/>
        <w:ind w:left="720" w:hanging="720"/>
        <w:jc w:val="both"/>
        <w:rPr>
          <w:rFonts w:ascii="Arial" w:hAnsi="Arial" w:cs="Arial"/>
          <w:color w:val="000000"/>
          <w:kern w:val="2"/>
          <w:sz w:val="20"/>
          <w:szCs w:val="20"/>
        </w:rPr>
      </w:pPr>
      <w:r w:rsidRPr="005A0620">
        <w:rPr>
          <w:rFonts w:ascii="Arial" w:hAnsi="Arial" w:cs="Arial"/>
          <w:color w:val="000000"/>
          <w:kern w:val="2"/>
          <w:sz w:val="20"/>
          <w:szCs w:val="20"/>
        </w:rPr>
        <w:t>5.</w:t>
      </w:r>
      <w:r w:rsidRPr="005A0620">
        <w:rPr>
          <w:rFonts w:ascii="Arial" w:hAnsi="Arial" w:cs="Arial"/>
          <w:color w:val="000000"/>
          <w:kern w:val="2"/>
          <w:sz w:val="20"/>
          <w:szCs w:val="20"/>
        </w:rPr>
        <w:tab/>
        <w:t xml:space="preserve">If the Insured, </w:t>
      </w:r>
      <w:r>
        <w:rPr>
          <w:rFonts w:ascii="Arial" w:hAnsi="Arial" w:cs="Arial"/>
          <w:color w:val="000000"/>
          <w:kern w:val="2"/>
          <w:sz w:val="20"/>
          <w:szCs w:val="20"/>
        </w:rPr>
        <w:t>any other</w:t>
      </w:r>
      <w:r w:rsidRPr="005A0620">
        <w:rPr>
          <w:rFonts w:ascii="Arial" w:hAnsi="Arial" w:cs="Arial"/>
          <w:color w:val="000000"/>
          <w:kern w:val="2"/>
          <w:sz w:val="20"/>
          <w:szCs w:val="20"/>
        </w:rPr>
        <w:t xml:space="preserve">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w:t>
      </w:r>
      <w:r>
        <w:rPr>
          <w:rFonts w:ascii="Arial" w:hAnsi="Arial" w:cs="Arial"/>
          <w:color w:val="000000"/>
          <w:kern w:val="2"/>
          <w:sz w:val="20"/>
          <w:szCs w:val="20"/>
        </w:rPr>
        <w:t>,</w:t>
      </w:r>
      <w:r w:rsidRPr="005A0620">
        <w:rPr>
          <w:rFonts w:ascii="Arial" w:hAnsi="Arial" w:cs="Arial"/>
          <w:color w:val="000000"/>
          <w:kern w:val="2"/>
          <w:sz w:val="20"/>
          <w:szCs w:val="20"/>
        </w:rPr>
        <w:t xml:space="preserve"> or others have conflicting claims to all or part of the loss payable under the policy, the Company may interplead the amount of the loss into court. The Insured and </w:t>
      </w:r>
      <w:r>
        <w:rPr>
          <w:rFonts w:ascii="Arial" w:hAnsi="Arial" w:cs="Arial"/>
          <w:color w:val="000000"/>
          <w:kern w:val="2"/>
          <w:sz w:val="20"/>
          <w:szCs w:val="20"/>
        </w:rPr>
        <w:t>any</w:t>
      </w:r>
      <w:r w:rsidRPr="005A0620">
        <w:rPr>
          <w:rFonts w:ascii="Arial" w:hAnsi="Arial" w:cs="Arial"/>
          <w:color w:val="000000"/>
          <w:kern w:val="2"/>
          <w:sz w:val="20"/>
          <w:szCs w:val="20"/>
        </w:rPr>
        <w:t xml:space="preserve"> </w:t>
      </w:r>
      <w:r>
        <w:rPr>
          <w:rFonts w:ascii="Arial" w:hAnsi="Arial" w:cs="Arial"/>
          <w:color w:val="000000"/>
          <w:kern w:val="2"/>
          <w:sz w:val="20"/>
          <w:szCs w:val="20"/>
        </w:rPr>
        <w:t xml:space="preserve">other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 shall be jointly and severally liable for the Company’s reasonable cost for the interpleader and subsequent proceedings, including attorneys’ fees. The Company shall be entitled to payment of the sums for which the Insured and </w:t>
      </w:r>
      <w:r>
        <w:rPr>
          <w:rFonts w:ascii="Arial" w:hAnsi="Arial" w:cs="Arial"/>
          <w:color w:val="000000"/>
          <w:kern w:val="2"/>
          <w:sz w:val="20"/>
          <w:szCs w:val="20"/>
        </w:rPr>
        <w:t>any other</w:t>
      </w:r>
      <w:r w:rsidRPr="005A0620">
        <w:rPr>
          <w:rFonts w:ascii="Arial" w:hAnsi="Arial" w:cs="Arial"/>
          <w:color w:val="000000"/>
          <w:kern w:val="2"/>
          <w:sz w:val="20"/>
          <w:szCs w:val="20"/>
        </w:rPr>
        <w:t xml:space="preserve"> </w:t>
      </w:r>
      <w:r w:rsidRPr="005A0620">
        <w:rPr>
          <w:rFonts w:ascii="Arial" w:hAnsi="Arial" w:cs="Arial"/>
          <w:i/>
          <w:color w:val="000000"/>
          <w:kern w:val="2"/>
          <w:sz w:val="20"/>
          <w:szCs w:val="20"/>
        </w:rPr>
        <w:t>Pari Passu</w:t>
      </w:r>
      <w:r w:rsidRPr="005A0620">
        <w:rPr>
          <w:rFonts w:ascii="Arial" w:hAnsi="Arial" w:cs="Arial"/>
          <w:color w:val="000000"/>
          <w:kern w:val="2"/>
          <w:sz w:val="20"/>
          <w:szCs w:val="20"/>
        </w:rPr>
        <w:t xml:space="preserve"> Lender are liable under the preceding sentence from the funds deposited into court, and it may apply to the court for their payment.</w:t>
      </w:r>
    </w:p>
    <w:p w:rsidR="00BD7FDA" w:rsidRPr="00263884" w:rsidRDefault="00262128" w:rsidP="005A0620">
      <w:pPr>
        <w:suppressAutoHyphens/>
        <w:autoSpaceDE w:val="0"/>
        <w:autoSpaceDN w:val="0"/>
        <w:adjustRightInd w:val="0"/>
        <w:ind w:left="540"/>
        <w:jc w:val="both"/>
        <w:rPr>
          <w:rFonts w:ascii="Arial" w:hAnsi="Arial" w:cs="Arial"/>
          <w:color w:val="000000"/>
          <w:kern w:val="2"/>
          <w:sz w:val="16"/>
          <w:szCs w:val="16"/>
        </w:rPr>
      </w:pPr>
      <w:r w:rsidRPr="00263884">
        <w:rPr>
          <w:rFonts w:ascii="Arial" w:hAnsi="Arial" w:cs="Arial"/>
          <w:color w:val="000000"/>
          <w:kern w:val="2"/>
          <w:sz w:val="16"/>
          <w:szCs w:val="16"/>
        </w:rPr>
        <w:t xml:space="preserve">  </w:t>
      </w:r>
    </w:p>
    <w:p w:rsidR="00BD7FDA" w:rsidRPr="005A0620" w:rsidRDefault="00262128" w:rsidP="005A0620">
      <w:pPr>
        <w:pStyle w:val="BodyTextIndent"/>
        <w:widowControl/>
        <w:tabs>
          <w:tab w:val="clear" w:pos="-720"/>
          <w:tab w:val="clear" w:pos="0"/>
        </w:tabs>
        <w:ind w:left="0" w:firstLine="0"/>
        <w:rPr>
          <w:rFonts w:ascii="Arial" w:hAnsi="Arial" w:cs="Arial"/>
          <w:spacing w:val="0"/>
          <w:kern w:val="2"/>
        </w:rPr>
      </w:pPr>
      <w:r w:rsidRPr="005A0620">
        <w:rPr>
          <w:rFonts w:ascii="Arial" w:hAnsi="Arial" w:cs="Arial"/>
          <w:spacing w:val="0"/>
          <w:kern w:val="2"/>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2298" w:rsidRPr="005A0620" w:rsidRDefault="005E69D9" w:rsidP="005A0620">
      <w:pPr>
        <w:pStyle w:val="NormalWeb"/>
        <w:suppressAutoHyphens/>
        <w:spacing w:before="0" w:beforeAutospacing="0" w:after="0" w:afterAutospacing="0"/>
        <w:jc w:val="both"/>
        <w:rPr>
          <w:rFonts w:ascii="Arial" w:hAnsi="Arial" w:cs="Arial"/>
          <w:b/>
          <w:bCs/>
          <w:kern w:val="2"/>
          <w:sz w:val="20"/>
          <w:szCs w:val="20"/>
        </w:rPr>
      </w:pPr>
    </w:p>
    <w:p w:rsidR="00716F91" w:rsidRPr="003D1BA7" w:rsidRDefault="00262128" w:rsidP="00263884">
      <w:pPr>
        <w:pStyle w:val="NormalWeb"/>
        <w:suppressAutoHyphens/>
        <w:spacing w:before="0" w:beforeAutospacing="0" w:after="0" w:afterAutospacing="0"/>
        <w:ind w:left="3600" w:firstLine="720"/>
        <w:jc w:val="both"/>
        <w:rPr>
          <w:rFonts w:ascii="Arial" w:hAnsi="Arial" w:cs="Arial"/>
          <w:bCs/>
          <w:kern w:val="2"/>
          <w:sz w:val="20"/>
          <w:szCs w:val="20"/>
        </w:rPr>
      </w:pPr>
      <w:r>
        <w:rPr>
          <w:rFonts w:ascii="Arial" w:hAnsi="Arial" w:cs="Arial"/>
          <w:bCs/>
          <w:kern w:val="2"/>
          <w:sz w:val="20"/>
          <w:szCs w:val="20"/>
        </w:rPr>
        <w:t>WFG NATIONAL</w:t>
      </w:r>
      <w:r w:rsidRPr="003D1BA7">
        <w:rPr>
          <w:rFonts w:ascii="Arial" w:hAnsi="Arial" w:cs="Arial"/>
          <w:bCs/>
          <w:kern w:val="2"/>
          <w:sz w:val="20"/>
          <w:szCs w:val="20"/>
        </w:rPr>
        <w:t xml:space="preserve"> TITLE INSURANCE COMPANY</w:t>
      </w:r>
    </w:p>
    <w:p w:rsidR="00716F91" w:rsidRPr="003D1BA7" w:rsidRDefault="005E69D9" w:rsidP="005A0620">
      <w:pPr>
        <w:pStyle w:val="NormalWeb"/>
        <w:suppressAutoHyphens/>
        <w:spacing w:before="0" w:beforeAutospacing="0" w:after="0" w:afterAutospacing="0"/>
        <w:jc w:val="both"/>
        <w:rPr>
          <w:rFonts w:ascii="Arial" w:hAnsi="Arial" w:cs="Arial"/>
          <w:bCs/>
          <w:kern w:val="2"/>
          <w:sz w:val="20"/>
          <w:szCs w:val="20"/>
        </w:rPr>
      </w:pPr>
    </w:p>
    <w:p w:rsidR="00716F91" w:rsidRPr="003D1BA7" w:rsidRDefault="00262128" w:rsidP="005A0620">
      <w:pPr>
        <w:pStyle w:val="NormalWeb"/>
        <w:suppressAutoHyphens/>
        <w:spacing w:before="0" w:beforeAutospacing="0" w:after="0" w:afterAutospacing="0"/>
        <w:jc w:val="both"/>
        <w:rPr>
          <w:rFonts w:ascii="Arial" w:hAnsi="Arial" w:cs="Arial"/>
          <w:bCs/>
          <w:kern w:val="2"/>
          <w:sz w:val="20"/>
          <w:szCs w:val="20"/>
        </w:rPr>
      </w:pPr>
      <w:r>
        <w:rPr>
          <w:rFonts w:ascii="Arial" w:hAnsi="Arial" w:cs="Arial"/>
          <w:bCs/>
          <w:kern w:val="2"/>
          <w:sz w:val="20"/>
          <w:szCs w:val="20"/>
        </w:rPr>
        <w:t>Dated:</w:t>
      </w:r>
    </w:p>
    <w:p w:rsidR="00716F91" w:rsidRPr="003D1BA7" w:rsidRDefault="00262128" w:rsidP="00263884">
      <w:pPr>
        <w:pStyle w:val="NormalWeb"/>
        <w:suppressAutoHyphens/>
        <w:spacing w:before="0" w:beforeAutospacing="0" w:after="0" w:afterAutospacing="0"/>
        <w:ind w:left="3600" w:firstLine="720"/>
        <w:jc w:val="both"/>
        <w:rPr>
          <w:rFonts w:ascii="Arial" w:hAnsi="Arial" w:cs="Arial"/>
          <w:kern w:val="2"/>
          <w:sz w:val="20"/>
          <w:szCs w:val="20"/>
        </w:rPr>
      </w:pPr>
      <w:r w:rsidRPr="003D1BA7">
        <w:rPr>
          <w:rFonts w:ascii="Arial" w:hAnsi="Arial" w:cs="Arial"/>
          <w:bCs/>
          <w:kern w:val="2"/>
          <w:sz w:val="20"/>
          <w:szCs w:val="20"/>
        </w:rPr>
        <w:t>By: ______________________________</w:t>
      </w:r>
      <w:r w:rsidRPr="003D1BA7">
        <w:rPr>
          <w:rFonts w:ascii="Arial" w:hAnsi="Arial" w:cs="Arial"/>
          <w:kern w:val="2"/>
          <w:sz w:val="20"/>
          <w:szCs w:val="20"/>
        </w:rPr>
        <w:t xml:space="preserve"> </w:t>
      </w:r>
    </w:p>
    <w:p w:rsidR="00263884" w:rsidRPr="003D1BA7" w:rsidRDefault="00262128" w:rsidP="005A0620">
      <w:pPr>
        <w:pStyle w:val="NormalWeb"/>
        <w:suppressAutoHyphens/>
        <w:spacing w:before="0" w:beforeAutospacing="0" w:after="0" w:afterAutospacing="0"/>
        <w:jc w:val="both"/>
        <w:rPr>
          <w:rFonts w:ascii="Arial" w:hAnsi="Arial" w:cs="Arial"/>
          <w:kern w:val="2"/>
          <w:sz w:val="20"/>
          <w:szCs w:val="20"/>
        </w:rPr>
      </w:pPr>
      <w:r w:rsidRPr="003D1BA7">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sidRPr="003D1BA7">
        <w:rPr>
          <w:rFonts w:ascii="Arial" w:hAnsi="Arial" w:cs="Arial"/>
          <w:kern w:val="2"/>
          <w:sz w:val="20"/>
          <w:szCs w:val="20"/>
        </w:rPr>
        <w:t>Authorized Signatory</w:t>
      </w:r>
    </w:p>
    <w:sectPr w:rsidR="00263884" w:rsidRPr="003D1BA7" w:rsidSect="00263884">
      <w:headerReference w:type="default" r:id="rId8"/>
      <w:footerReference w:type="default" r:id="rId9"/>
      <w:pgSz w:w="12240" w:h="15840" w:code="1"/>
      <w:pgMar w:top="1440" w:right="1440" w:bottom="1260" w:left="144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D9" w:rsidRDefault="005E69D9">
      <w:r>
        <w:separator/>
      </w:r>
    </w:p>
  </w:endnote>
  <w:endnote w:type="continuationSeparator" w:id="0">
    <w:p w:rsidR="005E69D9" w:rsidRDefault="005E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C6" w:rsidRPr="003D1BA7" w:rsidRDefault="00262128" w:rsidP="003D1BA7">
    <w:pPr>
      <w:pStyle w:val="Footer"/>
      <w:rPr>
        <w:rFonts w:ascii="Arial" w:hAnsi="Arial" w:cs="Arial"/>
        <w:sz w:val="16"/>
        <w:szCs w:val="16"/>
      </w:rPr>
    </w:pPr>
    <w:r w:rsidRPr="003D1BA7">
      <w:rPr>
        <w:rFonts w:ascii="Arial" w:hAnsi="Arial" w:cs="Arial"/>
        <w:sz w:val="16"/>
        <w:szCs w:val="16"/>
      </w:rPr>
      <w:t>WFG</w:t>
    </w:r>
    <w:r>
      <w:rPr>
        <w:rFonts w:ascii="Arial" w:hAnsi="Arial" w:cs="Arial"/>
        <w:sz w:val="16"/>
        <w:szCs w:val="16"/>
      </w:rPr>
      <w:t xml:space="preserve"> 148-06 ALTA </w:t>
    </w:r>
    <w:r w:rsidRPr="003D1BA7">
      <w:rPr>
        <w:rFonts w:ascii="Arial" w:hAnsi="Arial" w:cs="Arial"/>
        <w:sz w:val="16"/>
        <w:szCs w:val="16"/>
      </w:rPr>
      <w:t>45-06</w:t>
    </w:r>
    <w:r>
      <w:rPr>
        <w:rFonts w:ascii="Arial" w:hAnsi="Arial" w:cs="Arial"/>
        <w:sz w:val="16"/>
        <w:szCs w:val="16"/>
      </w:rPr>
      <w:t xml:space="preserve"> (12-01-14)</w:t>
    </w:r>
    <w:r w:rsidRPr="003D1BA7">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D9" w:rsidRDefault="005E69D9">
      <w:r>
        <w:separator/>
      </w:r>
    </w:p>
  </w:footnote>
  <w:footnote w:type="continuationSeparator" w:id="0">
    <w:p w:rsidR="005E69D9" w:rsidRDefault="005E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84" w:rsidRPr="00263884" w:rsidRDefault="00262128" w:rsidP="00263884">
    <w:pPr>
      <w:pStyle w:val="Header"/>
      <w:jc w:val="right"/>
      <w:rPr>
        <w:rFonts w:ascii="Arial" w:hAnsi="Arial" w:cs="Arial"/>
        <w:sz w:val="20"/>
        <w:szCs w:val="20"/>
      </w:rPr>
    </w:pPr>
    <w:r w:rsidRPr="00263884">
      <w:rPr>
        <w:rFonts w:ascii="Arial" w:hAnsi="Arial" w:cs="Arial"/>
        <w:sz w:val="20"/>
        <w:szCs w:val="20"/>
      </w:rPr>
      <w:t>CLTA Form 148-06 ALTA End 45-06 | Pari Passu Mortgage – Loan Policy</w:t>
    </w:r>
  </w:p>
  <w:p w:rsidR="00263884" w:rsidRPr="00263884" w:rsidRDefault="00262128" w:rsidP="00263884">
    <w:pPr>
      <w:pStyle w:val="Header"/>
      <w:jc w:val="right"/>
      <w:rPr>
        <w:rFonts w:ascii="Arial" w:hAnsi="Arial" w:cs="Arial"/>
        <w:sz w:val="20"/>
        <w:szCs w:val="20"/>
      </w:rPr>
    </w:pPr>
    <w:r w:rsidRPr="00263884">
      <w:rPr>
        <w:rFonts w:ascii="Arial" w:hAnsi="Arial" w:cs="Arial"/>
        <w:sz w:val="20"/>
        <w:szCs w:val="20"/>
      </w:rPr>
      <w:t xml:space="preserve">  Adopted 12-01-14</w:t>
    </w:r>
  </w:p>
  <w:p w:rsidR="00263884" w:rsidRPr="00263884" w:rsidRDefault="00262128" w:rsidP="00263884">
    <w:pPr>
      <w:pStyle w:val="Header"/>
      <w:jc w:val="right"/>
      <w:rPr>
        <w:rFonts w:ascii="Arial" w:hAnsi="Arial" w:cs="Arial"/>
        <w:sz w:val="20"/>
        <w:szCs w:val="20"/>
      </w:rPr>
    </w:pPr>
    <w:r w:rsidRPr="00263884">
      <w:rPr>
        <w:rFonts w:ascii="Arial" w:hAnsi="Arial" w:cs="Arial"/>
        <w:sz w:val="20"/>
        <w:szCs w:val="20"/>
      </w:rPr>
      <w:t>ALTA - Lender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E07"/>
    <w:multiLevelType w:val="hybridMultilevel"/>
    <w:tmpl w:val="8B8E3E64"/>
    <w:lvl w:ilvl="0" w:tplc="5252AE78">
      <w:start w:val="1"/>
      <w:numFmt w:val="decimal"/>
      <w:lvlText w:val="%1."/>
      <w:lvlJc w:val="left"/>
      <w:pPr>
        <w:ind w:left="720" w:hanging="360"/>
      </w:pPr>
    </w:lvl>
    <w:lvl w:ilvl="1" w:tplc="BB2E44F8">
      <w:start w:val="1"/>
      <w:numFmt w:val="lowerLetter"/>
      <w:lvlText w:val="(%2)"/>
      <w:lvlJc w:val="left"/>
      <w:pPr>
        <w:ind w:left="1440" w:hanging="360"/>
      </w:pPr>
      <w:rPr>
        <w:rFonts w:hint="default"/>
      </w:rPr>
    </w:lvl>
    <w:lvl w:ilvl="2" w:tplc="34808D9C" w:tentative="1">
      <w:start w:val="1"/>
      <w:numFmt w:val="lowerRoman"/>
      <w:lvlText w:val="%3."/>
      <w:lvlJc w:val="right"/>
      <w:pPr>
        <w:ind w:left="2160" w:hanging="180"/>
      </w:pPr>
    </w:lvl>
    <w:lvl w:ilvl="3" w:tplc="1842E674" w:tentative="1">
      <w:start w:val="1"/>
      <w:numFmt w:val="decimal"/>
      <w:lvlText w:val="%4."/>
      <w:lvlJc w:val="left"/>
      <w:pPr>
        <w:ind w:left="2880" w:hanging="360"/>
      </w:pPr>
    </w:lvl>
    <w:lvl w:ilvl="4" w:tplc="72909452" w:tentative="1">
      <w:start w:val="1"/>
      <w:numFmt w:val="lowerLetter"/>
      <w:lvlText w:val="%5."/>
      <w:lvlJc w:val="left"/>
      <w:pPr>
        <w:ind w:left="3600" w:hanging="360"/>
      </w:pPr>
    </w:lvl>
    <w:lvl w:ilvl="5" w:tplc="708C1D8C" w:tentative="1">
      <w:start w:val="1"/>
      <w:numFmt w:val="lowerRoman"/>
      <w:lvlText w:val="%6."/>
      <w:lvlJc w:val="right"/>
      <w:pPr>
        <w:ind w:left="4320" w:hanging="180"/>
      </w:pPr>
    </w:lvl>
    <w:lvl w:ilvl="6" w:tplc="E6E2291C" w:tentative="1">
      <w:start w:val="1"/>
      <w:numFmt w:val="decimal"/>
      <w:lvlText w:val="%7."/>
      <w:lvlJc w:val="left"/>
      <w:pPr>
        <w:ind w:left="5040" w:hanging="360"/>
      </w:pPr>
    </w:lvl>
    <w:lvl w:ilvl="7" w:tplc="9872F198" w:tentative="1">
      <w:start w:val="1"/>
      <w:numFmt w:val="lowerLetter"/>
      <w:lvlText w:val="%8."/>
      <w:lvlJc w:val="left"/>
      <w:pPr>
        <w:ind w:left="5760" w:hanging="360"/>
      </w:pPr>
    </w:lvl>
    <w:lvl w:ilvl="8" w:tplc="DF70789E" w:tentative="1">
      <w:start w:val="1"/>
      <w:numFmt w:val="lowerRoman"/>
      <w:lvlText w:val="%9."/>
      <w:lvlJc w:val="right"/>
      <w:pPr>
        <w:ind w:left="6480" w:hanging="180"/>
      </w:pPr>
    </w:lvl>
  </w:abstractNum>
  <w:abstractNum w:abstractNumId="1">
    <w:nsid w:val="19E93A11"/>
    <w:multiLevelType w:val="hybridMultilevel"/>
    <w:tmpl w:val="D41E01AE"/>
    <w:lvl w:ilvl="0" w:tplc="3F7E35B0">
      <w:start w:val="1"/>
      <w:numFmt w:val="decimal"/>
      <w:lvlText w:val="%1."/>
      <w:lvlJc w:val="left"/>
      <w:pPr>
        <w:ind w:left="720" w:hanging="360"/>
      </w:pPr>
    </w:lvl>
    <w:lvl w:ilvl="1" w:tplc="2BCA6A28" w:tentative="1">
      <w:start w:val="1"/>
      <w:numFmt w:val="lowerLetter"/>
      <w:lvlText w:val="%2."/>
      <w:lvlJc w:val="left"/>
      <w:pPr>
        <w:ind w:left="1440" w:hanging="360"/>
      </w:pPr>
    </w:lvl>
    <w:lvl w:ilvl="2" w:tplc="014E7210" w:tentative="1">
      <w:start w:val="1"/>
      <w:numFmt w:val="lowerRoman"/>
      <w:lvlText w:val="%3."/>
      <w:lvlJc w:val="right"/>
      <w:pPr>
        <w:ind w:left="2160" w:hanging="180"/>
      </w:pPr>
    </w:lvl>
    <w:lvl w:ilvl="3" w:tplc="52AE74CE" w:tentative="1">
      <w:start w:val="1"/>
      <w:numFmt w:val="decimal"/>
      <w:lvlText w:val="%4."/>
      <w:lvlJc w:val="left"/>
      <w:pPr>
        <w:ind w:left="2880" w:hanging="360"/>
      </w:pPr>
    </w:lvl>
    <w:lvl w:ilvl="4" w:tplc="8C226780" w:tentative="1">
      <w:start w:val="1"/>
      <w:numFmt w:val="lowerLetter"/>
      <w:lvlText w:val="%5."/>
      <w:lvlJc w:val="left"/>
      <w:pPr>
        <w:ind w:left="3600" w:hanging="360"/>
      </w:pPr>
    </w:lvl>
    <w:lvl w:ilvl="5" w:tplc="F538022E" w:tentative="1">
      <w:start w:val="1"/>
      <w:numFmt w:val="lowerRoman"/>
      <w:lvlText w:val="%6."/>
      <w:lvlJc w:val="right"/>
      <w:pPr>
        <w:ind w:left="4320" w:hanging="180"/>
      </w:pPr>
    </w:lvl>
    <w:lvl w:ilvl="6" w:tplc="0F1045B6" w:tentative="1">
      <w:start w:val="1"/>
      <w:numFmt w:val="decimal"/>
      <w:lvlText w:val="%7."/>
      <w:lvlJc w:val="left"/>
      <w:pPr>
        <w:ind w:left="5040" w:hanging="360"/>
      </w:pPr>
    </w:lvl>
    <w:lvl w:ilvl="7" w:tplc="E24CFF7A" w:tentative="1">
      <w:start w:val="1"/>
      <w:numFmt w:val="lowerLetter"/>
      <w:lvlText w:val="%8."/>
      <w:lvlJc w:val="left"/>
      <w:pPr>
        <w:ind w:left="5760" w:hanging="360"/>
      </w:pPr>
    </w:lvl>
    <w:lvl w:ilvl="8" w:tplc="9E9C5F1A" w:tentative="1">
      <w:start w:val="1"/>
      <w:numFmt w:val="lowerRoman"/>
      <w:lvlText w:val="%9."/>
      <w:lvlJc w:val="right"/>
      <w:pPr>
        <w:ind w:left="6480" w:hanging="180"/>
      </w:pPr>
    </w:lvl>
  </w:abstractNum>
  <w:abstractNum w:abstractNumId="2">
    <w:nsid w:val="21AD3351"/>
    <w:multiLevelType w:val="hybridMultilevel"/>
    <w:tmpl w:val="460247B2"/>
    <w:lvl w:ilvl="0" w:tplc="702CBDD4">
      <w:start w:val="1"/>
      <w:numFmt w:val="lowerRoman"/>
      <w:lvlText w:val="%1."/>
      <w:lvlJc w:val="left"/>
      <w:pPr>
        <w:ind w:left="720" w:hanging="360"/>
      </w:pPr>
      <w:rPr>
        <w:rFonts w:hint="default"/>
      </w:rPr>
    </w:lvl>
    <w:lvl w:ilvl="1" w:tplc="EDB00768" w:tentative="1">
      <w:start w:val="1"/>
      <w:numFmt w:val="lowerLetter"/>
      <w:lvlText w:val="%2."/>
      <w:lvlJc w:val="left"/>
      <w:pPr>
        <w:ind w:left="1440" w:hanging="360"/>
      </w:pPr>
    </w:lvl>
    <w:lvl w:ilvl="2" w:tplc="8AD223BC" w:tentative="1">
      <w:start w:val="1"/>
      <w:numFmt w:val="lowerRoman"/>
      <w:lvlText w:val="%3."/>
      <w:lvlJc w:val="right"/>
      <w:pPr>
        <w:ind w:left="2160" w:hanging="180"/>
      </w:pPr>
    </w:lvl>
    <w:lvl w:ilvl="3" w:tplc="58644954" w:tentative="1">
      <w:start w:val="1"/>
      <w:numFmt w:val="decimal"/>
      <w:lvlText w:val="%4."/>
      <w:lvlJc w:val="left"/>
      <w:pPr>
        <w:ind w:left="2880" w:hanging="360"/>
      </w:pPr>
    </w:lvl>
    <w:lvl w:ilvl="4" w:tplc="757A687E" w:tentative="1">
      <w:start w:val="1"/>
      <w:numFmt w:val="lowerLetter"/>
      <w:lvlText w:val="%5."/>
      <w:lvlJc w:val="left"/>
      <w:pPr>
        <w:ind w:left="3600" w:hanging="360"/>
      </w:pPr>
    </w:lvl>
    <w:lvl w:ilvl="5" w:tplc="274615D2" w:tentative="1">
      <w:start w:val="1"/>
      <w:numFmt w:val="lowerRoman"/>
      <w:lvlText w:val="%6."/>
      <w:lvlJc w:val="right"/>
      <w:pPr>
        <w:ind w:left="4320" w:hanging="180"/>
      </w:pPr>
    </w:lvl>
    <w:lvl w:ilvl="6" w:tplc="62689AE8" w:tentative="1">
      <w:start w:val="1"/>
      <w:numFmt w:val="decimal"/>
      <w:lvlText w:val="%7."/>
      <w:lvlJc w:val="left"/>
      <w:pPr>
        <w:ind w:left="5040" w:hanging="360"/>
      </w:pPr>
    </w:lvl>
    <w:lvl w:ilvl="7" w:tplc="2D64D3F0" w:tentative="1">
      <w:start w:val="1"/>
      <w:numFmt w:val="lowerLetter"/>
      <w:lvlText w:val="%8."/>
      <w:lvlJc w:val="left"/>
      <w:pPr>
        <w:ind w:left="5760" w:hanging="360"/>
      </w:pPr>
    </w:lvl>
    <w:lvl w:ilvl="8" w:tplc="323ECA36"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F8"/>
    <w:rsid w:val="00262128"/>
    <w:rsid w:val="003C2C5A"/>
    <w:rsid w:val="00556F76"/>
    <w:rsid w:val="005E69D9"/>
    <w:rsid w:val="0074478B"/>
    <w:rsid w:val="0095629C"/>
    <w:rsid w:val="00961D03"/>
    <w:rsid w:val="00AC70E3"/>
    <w:rsid w:val="00E5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9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54"/>
    <w:rPr>
      <w:rFonts w:ascii="Arial" w:eastAsia="Times New Roman" w:hAnsi="Arial" w:cs="Arial"/>
      <w:b/>
      <w:bCs/>
      <w:kern w:val="32"/>
      <w:sz w:val="32"/>
      <w:szCs w:val="32"/>
    </w:rPr>
  </w:style>
  <w:style w:type="paragraph" w:styleId="Header">
    <w:name w:val="header"/>
    <w:basedOn w:val="Normal"/>
    <w:link w:val="HeaderChar"/>
    <w:uiPriority w:val="99"/>
    <w:rsid w:val="00762954"/>
    <w:pPr>
      <w:tabs>
        <w:tab w:val="center" w:pos="4320"/>
        <w:tab w:val="right" w:pos="8640"/>
      </w:tabs>
    </w:pPr>
  </w:style>
  <w:style w:type="character" w:customStyle="1" w:styleId="HeaderChar">
    <w:name w:val="Header Char"/>
    <w:basedOn w:val="DefaultParagraphFont"/>
    <w:link w:val="Header"/>
    <w:uiPriority w:val="99"/>
    <w:rsid w:val="00762954"/>
    <w:rPr>
      <w:rFonts w:ascii="Times New Roman" w:eastAsia="Times New Roman" w:hAnsi="Times New Roman" w:cs="Times New Roman"/>
      <w:sz w:val="24"/>
      <w:szCs w:val="24"/>
    </w:rPr>
  </w:style>
  <w:style w:type="paragraph" w:styleId="Footer">
    <w:name w:val="footer"/>
    <w:basedOn w:val="Normal"/>
    <w:link w:val="FooterChar"/>
    <w:rsid w:val="00762954"/>
    <w:pPr>
      <w:tabs>
        <w:tab w:val="center" w:pos="4320"/>
        <w:tab w:val="right" w:pos="8640"/>
      </w:tabs>
    </w:pPr>
  </w:style>
  <w:style w:type="character" w:customStyle="1" w:styleId="FooterChar">
    <w:name w:val="Footer Char"/>
    <w:basedOn w:val="DefaultParagraphFont"/>
    <w:link w:val="Footer"/>
    <w:rsid w:val="00762954"/>
    <w:rPr>
      <w:rFonts w:ascii="Times New Roman" w:eastAsia="Times New Roman" w:hAnsi="Times New Roman" w:cs="Times New Roman"/>
      <w:sz w:val="24"/>
      <w:szCs w:val="24"/>
    </w:rPr>
  </w:style>
  <w:style w:type="paragraph" w:styleId="Title">
    <w:name w:val="Title"/>
    <w:basedOn w:val="Normal"/>
    <w:link w:val="TitleChar"/>
    <w:qFormat/>
    <w:rsid w:val="00762954"/>
    <w:pPr>
      <w:jc w:val="center"/>
    </w:pPr>
    <w:rPr>
      <w:rFonts w:ascii="Century Schoolbook" w:hAnsi="Century Schoolbook"/>
      <w:b/>
      <w:sz w:val="18"/>
      <w:szCs w:val="20"/>
    </w:rPr>
  </w:style>
  <w:style w:type="character" w:customStyle="1" w:styleId="TitleChar">
    <w:name w:val="Title Char"/>
    <w:basedOn w:val="DefaultParagraphFont"/>
    <w:link w:val="Title"/>
    <w:rsid w:val="00762954"/>
    <w:rPr>
      <w:rFonts w:ascii="Century Schoolbook" w:eastAsia="Times New Roman" w:hAnsi="Century Schoolbook" w:cs="Times New Roman"/>
      <w:b/>
      <w:sz w:val="18"/>
      <w:szCs w:val="20"/>
    </w:rPr>
  </w:style>
  <w:style w:type="paragraph" w:styleId="BalloonText">
    <w:name w:val="Balloon Text"/>
    <w:basedOn w:val="Normal"/>
    <w:link w:val="BalloonTextChar"/>
    <w:uiPriority w:val="99"/>
    <w:semiHidden/>
    <w:unhideWhenUsed/>
    <w:rsid w:val="00762954"/>
    <w:rPr>
      <w:rFonts w:ascii="Tahoma" w:hAnsi="Tahoma" w:cs="Tahoma"/>
      <w:sz w:val="16"/>
      <w:szCs w:val="16"/>
    </w:rPr>
  </w:style>
  <w:style w:type="character" w:customStyle="1" w:styleId="BalloonTextChar">
    <w:name w:val="Balloon Text Char"/>
    <w:basedOn w:val="DefaultParagraphFont"/>
    <w:link w:val="BalloonText"/>
    <w:uiPriority w:val="99"/>
    <w:semiHidden/>
    <w:rsid w:val="00762954"/>
    <w:rPr>
      <w:rFonts w:ascii="Tahoma" w:eastAsia="Times New Roman" w:hAnsi="Tahoma" w:cs="Tahoma"/>
      <w:sz w:val="16"/>
      <w:szCs w:val="16"/>
    </w:rPr>
  </w:style>
  <w:style w:type="character" w:styleId="LineNumber">
    <w:name w:val="line number"/>
    <w:basedOn w:val="DefaultParagraphFont"/>
    <w:uiPriority w:val="99"/>
    <w:semiHidden/>
    <w:unhideWhenUsed/>
    <w:rsid w:val="00315209"/>
  </w:style>
  <w:style w:type="paragraph" w:styleId="NormalWeb">
    <w:name w:val="Normal (Web)"/>
    <w:basedOn w:val="Normal"/>
    <w:rsid w:val="00716F91"/>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17CF5"/>
    <w:pPr>
      <w:pBdr>
        <w:bottom w:val="single" w:sz="18" w:space="1" w:color="auto"/>
      </w:pBdr>
      <w:tabs>
        <w:tab w:val="clear" w:pos="8640"/>
        <w:tab w:val="right" w:pos="9360"/>
      </w:tabs>
    </w:pPr>
    <w:rPr>
      <w:rFonts w:ascii="Arial" w:hAnsi="Arial"/>
      <w:b/>
      <w:sz w:val="20"/>
      <w:szCs w:val="20"/>
    </w:rPr>
  </w:style>
  <w:style w:type="paragraph" w:styleId="BodyTextIndent">
    <w:name w:val="Body Text Indent"/>
    <w:basedOn w:val="Normal"/>
    <w:link w:val="BodyTextIndentChar"/>
    <w:rsid w:val="00BD7FDA"/>
    <w:pPr>
      <w:widowControl w:val="0"/>
      <w:tabs>
        <w:tab w:val="left" w:pos="-720"/>
        <w:tab w:val="left" w:pos="0"/>
      </w:tabs>
      <w:suppressAutoHyphens/>
      <w:ind w:left="720" w:hanging="720"/>
      <w:jc w:val="both"/>
    </w:pPr>
    <w:rPr>
      <w:spacing w:val="-2"/>
      <w:sz w:val="20"/>
      <w:szCs w:val="20"/>
    </w:rPr>
  </w:style>
  <w:style w:type="character" w:customStyle="1" w:styleId="BodyTextIndentChar">
    <w:name w:val="Body Text Indent Char"/>
    <w:basedOn w:val="DefaultParagraphFont"/>
    <w:link w:val="BodyTextIndent"/>
    <w:rsid w:val="00BD7FDA"/>
    <w:rPr>
      <w:rFonts w:ascii="Times New Roman" w:eastAsia="Times New Roman" w:hAnsi="Times New Roman" w:cs="Times New Roman"/>
      <w:spacing w:val="-2"/>
      <w:sz w:val="20"/>
      <w:szCs w:val="20"/>
    </w:rPr>
  </w:style>
  <w:style w:type="paragraph" w:customStyle="1" w:styleId="Default">
    <w:name w:val="Default"/>
    <w:rsid w:val="000C62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E422DD"/>
    <w:pPr>
      <w:widowControl w:val="0"/>
      <w:autoSpaceDE w:val="0"/>
      <w:autoSpaceDN w:val="0"/>
      <w:adjustRightInd w:val="0"/>
      <w:spacing w:after="120"/>
      <w:ind w:left="720"/>
      <w:jc w:val="both"/>
    </w:pPr>
    <w:rPr>
      <w:rFonts w:ascii="Arial" w:hAnsi="Arial" w:cs="Arial"/>
      <w:color w:val="000000"/>
      <w:sz w:val="18"/>
      <w:szCs w:val="18"/>
    </w:rPr>
  </w:style>
  <w:style w:type="character" w:customStyle="1" w:styleId="BodyTextIndent2Char">
    <w:name w:val="Body Text Indent 2 Char"/>
    <w:basedOn w:val="DefaultParagraphFont"/>
    <w:link w:val="BodyTextIndent2"/>
    <w:uiPriority w:val="99"/>
    <w:rsid w:val="00E422DD"/>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B978F5"/>
    <w:rPr>
      <w:sz w:val="16"/>
      <w:szCs w:val="16"/>
    </w:rPr>
  </w:style>
  <w:style w:type="paragraph" w:styleId="CommentText">
    <w:name w:val="annotation text"/>
    <w:basedOn w:val="Normal"/>
    <w:link w:val="CommentTextChar"/>
    <w:uiPriority w:val="99"/>
    <w:semiHidden/>
    <w:unhideWhenUsed/>
    <w:rsid w:val="00B978F5"/>
    <w:rPr>
      <w:sz w:val="20"/>
      <w:szCs w:val="20"/>
    </w:rPr>
  </w:style>
  <w:style w:type="character" w:customStyle="1" w:styleId="CommentTextChar">
    <w:name w:val="Comment Text Char"/>
    <w:basedOn w:val="DefaultParagraphFont"/>
    <w:link w:val="CommentText"/>
    <w:uiPriority w:val="99"/>
    <w:semiHidden/>
    <w:rsid w:val="00B97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8F5"/>
    <w:rPr>
      <w:b/>
      <w:bCs/>
    </w:rPr>
  </w:style>
  <w:style w:type="character" w:customStyle="1" w:styleId="CommentSubjectChar">
    <w:name w:val="Comment Subject Char"/>
    <w:basedOn w:val="CommentTextChar"/>
    <w:link w:val="CommentSubject"/>
    <w:uiPriority w:val="99"/>
    <w:semiHidden/>
    <w:rsid w:val="00B978F5"/>
    <w:rPr>
      <w:rFonts w:ascii="Times New Roman" w:eastAsia="Times New Roman" w:hAnsi="Times New Roman" w:cs="Times New Roman"/>
      <w:b/>
      <w:bCs/>
      <w:sz w:val="20"/>
      <w:szCs w:val="20"/>
    </w:rPr>
  </w:style>
  <w:style w:type="paragraph" w:styleId="Revision">
    <w:name w:val="Revision"/>
    <w:hidden/>
    <w:uiPriority w:val="99"/>
    <w:semiHidden/>
    <w:rsid w:val="00C0183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9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54"/>
    <w:rPr>
      <w:rFonts w:ascii="Arial" w:eastAsia="Times New Roman" w:hAnsi="Arial" w:cs="Arial"/>
      <w:b/>
      <w:bCs/>
      <w:kern w:val="32"/>
      <w:sz w:val="32"/>
      <w:szCs w:val="32"/>
    </w:rPr>
  </w:style>
  <w:style w:type="paragraph" w:styleId="Header">
    <w:name w:val="header"/>
    <w:basedOn w:val="Normal"/>
    <w:link w:val="HeaderChar"/>
    <w:uiPriority w:val="99"/>
    <w:rsid w:val="00762954"/>
    <w:pPr>
      <w:tabs>
        <w:tab w:val="center" w:pos="4320"/>
        <w:tab w:val="right" w:pos="8640"/>
      </w:tabs>
    </w:pPr>
  </w:style>
  <w:style w:type="character" w:customStyle="1" w:styleId="HeaderChar">
    <w:name w:val="Header Char"/>
    <w:basedOn w:val="DefaultParagraphFont"/>
    <w:link w:val="Header"/>
    <w:uiPriority w:val="99"/>
    <w:rsid w:val="00762954"/>
    <w:rPr>
      <w:rFonts w:ascii="Times New Roman" w:eastAsia="Times New Roman" w:hAnsi="Times New Roman" w:cs="Times New Roman"/>
      <w:sz w:val="24"/>
      <w:szCs w:val="24"/>
    </w:rPr>
  </w:style>
  <w:style w:type="paragraph" w:styleId="Footer">
    <w:name w:val="footer"/>
    <w:basedOn w:val="Normal"/>
    <w:link w:val="FooterChar"/>
    <w:rsid w:val="00762954"/>
    <w:pPr>
      <w:tabs>
        <w:tab w:val="center" w:pos="4320"/>
        <w:tab w:val="right" w:pos="8640"/>
      </w:tabs>
    </w:pPr>
  </w:style>
  <w:style w:type="character" w:customStyle="1" w:styleId="FooterChar">
    <w:name w:val="Footer Char"/>
    <w:basedOn w:val="DefaultParagraphFont"/>
    <w:link w:val="Footer"/>
    <w:rsid w:val="00762954"/>
    <w:rPr>
      <w:rFonts w:ascii="Times New Roman" w:eastAsia="Times New Roman" w:hAnsi="Times New Roman" w:cs="Times New Roman"/>
      <w:sz w:val="24"/>
      <w:szCs w:val="24"/>
    </w:rPr>
  </w:style>
  <w:style w:type="paragraph" w:styleId="Title">
    <w:name w:val="Title"/>
    <w:basedOn w:val="Normal"/>
    <w:link w:val="TitleChar"/>
    <w:qFormat/>
    <w:rsid w:val="00762954"/>
    <w:pPr>
      <w:jc w:val="center"/>
    </w:pPr>
    <w:rPr>
      <w:rFonts w:ascii="Century Schoolbook" w:hAnsi="Century Schoolbook"/>
      <w:b/>
      <w:sz w:val="18"/>
      <w:szCs w:val="20"/>
    </w:rPr>
  </w:style>
  <w:style w:type="character" w:customStyle="1" w:styleId="TitleChar">
    <w:name w:val="Title Char"/>
    <w:basedOn w:val="DefaultParagraphFont"/>
    <w:link w:val="Title"/>
    <w:rsid w:val="00762954"/>
    <w:rPr>
      <w:rFonts w:ascii="Century Schoolbook" w:eastAsia="Times New Roman" w:hAnsi="Century Schoolbook" w:cs="Times New Roman"/>
      <w:b/>
      <w:sz w:val="18"/>
      <w:szCs w:val="20"/>
    </w:rPr>
  </w:style>
  <w:style w:type="paragraph" w:styleId="BalloonText">
    <w:name w:val="Balloon Text"/>
    <w:basedOn w:val="Normal"/>
    <w:link w:val="BalloonTextChar"/>
    <w:uiPriority w:val="99"/>
    <w:semiHidden/>
    <w:unhideWhenUsed/>
    <w:rsid w:val="00762954"/>
    <w:rPr>
      <w:rFonts w:ascii="Tahoma" w:hAnsi="Tahoma" w:cs="Tahoma"/>
      <w:sz w:val="16"/>
      <w:szCs w:val="16"/>
    </w:rPr>
  </w:style>
  <w:style w:type="character" w:customStyle="1" w:styleId="BalloonTextChar">
    <w:name w:val="Balloon Text Char"/>
    <w:basedOn w:val="DefaultParagraphFont"/>
    <w:link w:val="BalloonText"/>
    <w:uiPriority w:val="99"/>
    <w:semiHidden/>
    <w:rsid w:val="00762954"/>
    <w:rPr>
      <w:rFonts w:ascii="Tahoma" w:eastAsia="Times New Roman" w:hAnsi="Tahoma" w:cs="Tahoma"/>
      <w:sz w:val="16"/>
      <w:szCs w:val="16"/>
    </w:rPr>
  </w:style>
  <w:style w:type="character" w:styleId="LineNumber">
    <w:name w:val="line number"/>
    <w:basedOn w:val="DefaultParagraphFont"/>
    <w:uiPriority w:val="99"/>
    <w:semiHidden/>
    <w:unhideWhenUsed/>
    <w:rsid w:val="00315209"/>
  </w:style>
  <w:style w:type="paragraph" w:styleId="NormalWeb">
    <w:name w:val="Normal (Web)"/>
    <w:basedOn w:val="Normal"/>
    <w:rsid w:val="00716F91"/>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17CF5"/>
    <w:pPr>
      <w:pBdr>
        <w:bottom w:val="single" w:sz="18" w:space="1" w:color="auto"/>
      </w:pBdr>
      <w:tabs>
        <w:tab w:val="clear" w:pos="8640"/>
        <w:tab w:val="right" w:pos="9360"/>
      </w:tabs>
    </w:pPr>
    <w:rPr>
      <w:rFonts w:ascii="Arial" w:hAnsi="Arial"/>
      <w:b/>
      <w:sz w:val="20"/>
      <w:szCs w:val="20"/>
    </w:rPr>
  </w:style>
  <w:style w:type="paragraph" w:styleId="BodyTextIndent">
    <w:name w:val="Body Text Indent"/>
    <w:basedOn w:val="Normal"/>
    <w:link w:val="BodyTextIndentChar"/>
    <w:rsid w:val="00BD7FDA"/>
    <w:pPr>
      <w:widowControl w:val="0"/>
      <w:tabs>
        <w:tab w:val="left" w:pos="-720"/>
        <w:tab w:val="left" w:pos="0"/>
      </w:tabs>
      <w:suppressAutoHyphens/>
      <w:ind w:left="720" w:hanging="720"/>
      <w:jc w:val="both"/>
    </w:pPr>
    <w:rPr>
      <w:spacing w:val="-2"/>
      <w:sz w:val="20"/>
      <w:szCs w:val="20"/>
    </w:rPr>
  </w:style>
  <w:style w:type="character" w:customStyle="1" w:styleId="BodyTextIndentChar">
    <w:name w:val="Body Text Indent Char"/>
    <w:basedOn w:val="DefaultParagraphFont"/>
    <w:link w:val="BodyTextIndent"/>
    <w:rsid w:val="00BD7FDA"/>
    <w:rPr>
      <w:rFonts w:ascii="Times New Roman" w:eastAsia="Times New Roman" w:hAnsi="Times New Roman" w:cs="Times New Roman"/>
      <w:spacing w:val="-2"/>
      <w:sz w:val="20"/>
      <w:szCs w:val="20"/>
    </w:rPr>
  </w:style>
  <w:style w:type="paragraph" w:customStyle="1" w:styleId="Default">
    <w:name w:val="Default"/>
    <w:rsid w:val="000C62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E422DD"/>
    <w:pPr>
      <w:widowControl w:val="0"/>
      <w:autoSpaceDE w:val="0"/>
      <w:autoSpaceDN w:val="0"/>
      <w:adjustRightInd w:val="0"/>
      <w:spacing w:after="120"/>
      <w:ind w:left="720"/>
      <w:jc w:val="both"/>
    </w:pPr>
    <w:rPr>
      <w:rFonts w:ascii="Arial" w:hAnsi="Arial" w:cs="Arial"/>
      <w:color w:val="000000"/>
      <w:sz w:val="18"/>
      <w:szCs w:val="18"/>
    </w:rPr>
  </w:style>
  <w:style w:type="character" w:customStyle="1" w:styleId="BodyTextIndent2Char">
    <w:name w:val="Body Text Indent 2 Char"/>
    <w:basedOn w:val="DefaultParagraphFont"/>
    <w:link w:val="BodyTextIndent2"/>
    <w:uiPriority w:val="99"/>
    <w:rsid w:val="00E422DD"/>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B978F5"/>
    <w:rPr>
      <w:sz w:val="16"/>
      <w:szCs w:val="16"/>
    </w:rPr>
  </w:style>
  <w:style w:type="paragraph" w:styleId="CommentText">
    <w:name w:val="annotation text"/>
    <w:basedOn w:val="Normal"/>
    <w:link w:val="CommentTextChar"/>
    <w:uiPriority w:val="99"/>
    <w:semiHidden/>
    <w:unhideWhenUsed/>
    <w:rsid w:val="00B978F5"/>
    <w:rPr>
      <w:sz w:val="20"/>
      <w:szCs w:val="20"/>
    </w:rPr>
  </w:style>
  <w:style w:type="character" w:customStyle="1" w:styleId="CommentTextChar">
    <w:name w:val="Comment Text Char"/>
    <w:basedOn w:val="DefaultParagraphFont"/>
    <w:link w:val="CommentText"/>
    <w:uiPriority w:val="99"/>
    <w:semiHidden/>
    <w:rsid w:val="00B97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8F5"/>
    <w:rPr>
      <w:b/>
      <w:bCs/>
    </w:rPr>
  </w:style>
  <w:style w:type="character" w:customStyle="1" w:styleId="CommentSubjectChar">
    <w:name w:val="Comment Subject Char"/>
    <w:basedOn w:val="CommentTextChar"/>
    <w:link w:val="CommentSubject"/>
    <w:uiPriority w:val="99"/>
    <w:semiHidden/>
    <w:rsid w:val="00B978F5"/>
    <w:rPr>
      <w:rFonts w:ascii="Times New Roman" w:eastAsia="Times New Roman" w:hAnsi="Times New Roman" w:cs="Times New Roman"/>
      <w:b/>
      <w:bCs/>
      <w:sz w:val="20"/>
      <w:szCs w:val="20"/>
    </w:rPr>
  </w:style>
  <w:style w:type="paragraph" w:styleId="Revision">
    <w:name w:val="Revision"/>
    <w:hidden/>
    <w:uiPriority w:val="99"/>
    <w:semiHidden/>
    <w:rsid w:val="00C018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2016-01-07T22:44:00Z</dcterms:created>
  <dcterms:modified xsi:type="dcterms:W3CDTF">2016-01-07T22:44:00Z</dcterms:modified>
</cp:coreProperties>
</file>